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69" w:rsidRPr="00FB4D69" w:rsidRDefault="00FB4D69" w:rsidP="00FB4D69">
      <w:pPr>
        <w:spacing w:before="100" w:beforeAutospacing="1" w:after="100" w:afterAutospacing="1" w:line="240" w:lineRule="auto"/>
        <w:ind w:left="708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FB4D69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 xml:space="preserve">Для </w:t>
      </w:r>
      <w:proofErr w:type="spellStart"/>
      <w:r w:rsidRPr="00FB4D69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Белышевых</w:t>
      </w:r>
      <w:proofErr w:type="spellEnd"/>
      <w:r w:rsidRPr="00FB4D69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 xml:space="preserve"> по заказу</w:t>
      </w:r>
    </w:p>
    <w:p w:rsidR="00FB4D69" w:rsidRDefault="00FB4D69" w:rsidP="00FB4D69">
      <w:pPr>
        <w:spacing w:before="100" w:beforeAutospacing="1" w:after="100" w:afterAutospacing="1" w:line="240" w:lineRule="auto"/>
        <w:ind w:left="708"/>
        <w:outlineLvl w:val="1"/>
        <w:rPr>
          <w:rFonts w:ascii="Arial" w:eastAsia="Times New Roman" w:hAnsi="Arial" w:cs="Arial"/>
          <w:b/>
          <w:bCs/>
          <w:color w:val="CC99FF"/>
          <w:sz w:val="36"/>
          <w:szCs w:val="36"/>
          <w:lang w:eastAsia="ru-RU"/>
        </w:rPr>
      </w:pPr>
      <w:r w:rsidRPr="00FB4D69">
        <w:rPr>
          <w:rFonts w:ascii="Arial" w:eastAsia="Times New Roman" w:hAnsi="Arial" w:cs="Arial"/>
          <w:b/>
          <w:bCs/>
          <w:color w:val="CC99FF"/>
          <w:sz w:val="36"/>
          <w:szCs w:val="36"/>
          <w:lang w:eastAsia="ru-RU"/>
        </w:rPr>
        <w:t>( загадка)</w:t>
      </w:r>
    </w:p>
    <w:p w:rsidR="00FB4D69" w:rsidRPr="00FB4D69" w:rsidRDefault="00FB4D69" w:rsidP="00FB4D69">
      <w:pPr>
        <w:spacing w:before="100" w:beforeAutospacing="1" w:after="100" w:afterAutospacing="1" w:line="240" w:lineRule="auto"/>
        <w:ind w:left="708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FB4D69" w:rsidRDefault="006229A2" w:rsidP="00FB4D6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</w:t>
      </w:r>
      <w:r w:rsidR="00FB4D69" w:rsidRPr="00FB4D69">
        <w:rPr>
          <w:rFonts w:ascii="Arial" w:eastAsia="Times New Roman" w:hAnsi="Arial" w:cs="Arial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3055283" cy="3124200"/>
            <wp:effectExtent l="19050" t="0" r="0" b="0"/>
            <wp:docPr id="1" name="Рисунок 1" descr="dlya-bely-shevy-h-po-zakazu">
              <a:hlinkClick xmlns:a="http://schemas.openxmlformats.org/drawingml/2006/main" r:id="rId4" tooltip="&quot;dlya-bely-shevy-h-po-zakaz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ya-bely-shevy-h-po-zakazu">
                      <a:hlinkClick r:id="rId4" tooltip="&quot;dlya-bely-shevy-h-po-zakaz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384" cy="312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69" w:rsidRPr="00FB4D69" w:rsidRDefault="00FB4D69" w:rsidP="00FB4D6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По заказу, точно в срок,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Строго по порядку,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Уложившись в восемь строк,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Выдаю загадку: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Есть в семействе два Ивана,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Ира и Наташа.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Заявляю без обмана,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Не найдёте краше.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 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lastRenderedPageBreak/>
        <w:t>Все прекрасны, каждый знает,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И Петрович даже!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Что же их объединяет,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Этих персонажей?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 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А ответ загадки той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Вам подскажут боги.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Он до ужаса простой;</w:t>
      </w:r>
    </w:p>
    <w:p w:rsid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8000"/>
          <w:sz w:val="32"/>
          <w:szCs w:val="32"/>
          <w:lang w:eastAsia="ru-RU"/>
        </w:rPr>
        <w:t>Это ж – «Козероги».</w:t>
      </w:r>
    </w:p>
    <w:p w:rsidR="00FB4D69" w:rsidRPr="00FB4D69" w:rsidRDefault="00FB4D69" w:rsidP="006229A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B4D69" w:rsidRPr="00FB4D69" w:rsidRDefault="00FB4D69" w:rsidP="00FB4D6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4D6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FB4D69" w:rsidRPr="00FB4D69" w:rsidRDefault="00FB4D69" w:rsidP="00FB4D6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F7F7F" w:themeColor="text1" w:themeTint="80"/>
          <w:sz w:val="27"/>
          <w:lang w:eastAsia="ru-RU"/>
        </w:rPr>
      </w:pPr>
      <w:r w:rsidRPr="00FB4D69">
        <w:rPr>
          <w:rFonts w:ascii="Arial" w:eastAsia="Times New Roman" w:hAnsi="Arial" w:cs="Arial"/>
          <w:i/>
          <w:iCs/>
          <w:color w:val="7F7F7F" w:themeColor="text1" w:themeTint="80"/>
          <w:sz w:val="27"/>
          <w:lang w:eastAsia="ru-RU"/>
        </w:rPr>
        <w:t>Автор стихов</w:t>
      </w:r>
      <w:r w:rsidRPr="00FB4D69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7"/>
          <w:lang w:eastAsia="ru-RU"/>
        </w:rPr>
        <w:t xml:space="preserve"> для </w:t>
      </w:r>
      <w:proofErr w:type="spellStart"/>
      <w:r w:rsidRPr="00FB4D69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7"/>
          <w:lang w:eastAsia="ru-RU"/>
        </w:rPr>
        <w:t>Белышевых</w:t>
      </w:r>
      <w:proofErr w:type="spellEnd"/>
      <w:r w:rsidRPr="00FB4D69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7"/>
          <w:lang w:eastAsia="ru-RU"/>
        </w:rPr>
        <w:t xml:space="preserve"> по заказу — </w:t>
      </w:r>
      <w:proofErr w:type="spellStart"/>
      <w:r w:rsidRPr="00FB4D69">
        <w:rPr>
          <w:rFonts w:ascii="Arial" w:eastAsia="Times New Roman" w:hAnsi="Arial" w:cs="Arial"/>
          <w:i/>
          <w:iCs/>
          <w:color w:val="7F7F7F" w:themeColor="text1" w:themeTint="80"/>
          <w:sz w:val="27"/>
          <w:lang w:eastAsia="ru-RU"/>
        </w:rPr>
        <w:t>Мазеин</w:t>
      </w:r>
      <w:proofErr w:type="spellEnd"/>
      <w:r w:rsidRPr="00FB4D69">
        <w:rPr>
          <w:rFonts w:ascii="Arial" w:eastAsia="Times New Roman" w:hAnsi="Arial" w:cs="Arial"/>
          <w:i/>
          <w:iCs/>
          <w:color w:val="7F7F7F" w:themeColor="text1" w:themeTint="80"/>
          <w:sz w:val="27"/>
          <w:lang w:eastAsia="ru-RU"/>
        </w:rPr>
        <w:t xml:space="preserve"> М.В. 2006 г.</w:t>
      </w:r>
    </w:p>
    <w:p w:rsidR="00FB4D69" w:rsidRPr="00FB4D69" w:rsidRDefault="00FB4D69" w:rsidP="00FB4D6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62150" cy="1228725"/>
            <wp:effectExtent l="19050" t="0" r="0" b="0"/>
            <wp:docPr id="3" name="Рисунок 3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0AF" w:rsidRPr="00FB4D69" w:rsidRDefault="00FB4D69" w:rsidP="00FB4D69">
      <w:pPr>
        <w:rPr>
          <w:lang w:val="en-US"/>
        </w:rPr>
      </w:pPr>
      <w:r w:rsidRPr="00FB4D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B4D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0370AF" w:rsidRPr="00FB4D69" w:rsidSect="0003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D69"/>
    <w:rsid w:val="000370AF"/>
    <w:rsid w:val="006229A2"/>
    <w:rsid w:val="00D807A4"/>
    <w:rsid w:val="00FB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AF"/>
  </w:style>
  <w:style w:type="paragraph" w:styleId="2">
    <w:name w:val="heading 2"/>
    <w:basedOn w:val="a"/>
    <w:link w:val="20"/>
    <w:uiPriority w:val="9"/>
    <w:qFormat/>
    <w:rsid w:val="00FB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D69"/>
    <w:rPr>
      <w:color w:val="0000FF"/>
      <w:u w:val="single"/>
    </w:rPr>
  </w:style>
  <w:style w:type="character" w:styleId="a5">
    <w:name w:val="Emphasis"/>
    <w:basedOn w:val="a0"/>
    <w:uiPriority w:val="20"/>
    <w:qFormat/>
    <w:rsid w:val="00FB4D69"/>
    <w:rPr>
      <w:i/>
      <w:iCs/>
    </w:rPr>
  </w:style>
  <w:style w:type="character" w:styleId="a6">
    <w:name w:val="Strong"/>
    <w:basedOn w:val="a0"/>
    <w:uiPriority w:val="22"/>
    <w:qFormat/>
    <w:rsid w:val="00FB4D69"/>
    <w:rPr>
      <w:b/>
      <w:bCs/>
    </w:rPr>
  </w:style>
  <w:style w:type="character" w:customStyle="1" w:styleId="apple-converted-space">
    <w:name w:val="apple-converted-space"/>
    <w:basedOn w:val="a0"/>
    <w:rsid w:val="00FB4D69"/>
  </w:style>
  <w:style w:type="paragraph" w:styleId="a7">
    <w:name w:val="Balloon Text"/>
    <w:basedOn w:val="a"/>
    <w:link w:val="a8"/>
    <w:uiPriority w:val="99"/>
    <w:semiHidden/>
    <w:unhideWhenUsed/>
    <w:rsid w:val="00FB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yumor1.ru/wp-content/uploads/2013/05/dlya-bely-shevy-h-po-zakazu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2016-11-18T21:35:00Z</dcterms:created>
  <dcterms:modified xsi:type="dcterms:W3CDTF">2017-03-13T13:55:00Z</dcterms:modified>
</cp:coreProperties>
</file>