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11" w:rsidRPr="005F3F11" w:rsidRDefault="005F3F11" w:rsidP="005F3F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44"/>
          <w:szCs w:val="44"/>
          <w:lang w:eastAsia="ru-RU"/>
        </w:rPr>
        <w:t>Брат</w:t>
      </w:r>
      <w:r w:rsidRPr="005F3F11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 </w:t>
      </w:r>
      <w:r w:rsidRPr="005F3F11">
        <w:rPr>
          <w:rFonts w:ascii="Arial" w:eastAsia="Times New Roman" w:hAnsi="Arial" w:cs="Arial"/>
          <w:b/>
          <w:bCs/>
          <w:color w:val="008080"/>
          <w:sz w:val="44"/>
          <w:szCs w:val="44"/>
          <w:lang w:eastAsia="ru-RU"/>
        </w:rPr>
        <w:t>и</w:t>
      </w:r>
      <w:r w:rsidRPr="005F3F11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 </w:t>
      </w:r>
      <w:r w:rsidRPr="005F3F11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сестра</w:t>
      </w:r>
      <w:r w:rsidRPr="005F3F11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 </w:t>
      </w:r>
      <w:r w:rsidRPr="005F3F11">
        <w:rPr>
          <w:rFonts w:ascii="Arial" w:eastAsia="Times New Roman" w:hAnsi="Arial" w:cs="Arial"/>
          <w:b/>
          <w:bCs/>
          <w:color w:val="008080"/>
          <w:sz w:val="44"/>
          <w:szCs w:val="44"/>
          <w:lang w:eastAsia="ru-RU"/>
        </w:rPr>
        <w:t>о Рае</w:t>
      </w:r>
      <w:r>
        <w:rPr>
          <w:rFonts w:ascii="Arial" w:eastAsia="Times New Roman" w:hAnsi="Arial" w:cs="Arial"/>
          <w:b/>
          <w:bCs/>
          <w:color w:val="008080"/>
          <w:sz w:val="44"/>
          <w:szCs w:val="44"/>
          <w:lang w:eastAsia="ru-RU"/>
        </w:rPr>
        <w:t xml:space="preserve"> </w:t>
      </w:r>
      <w:r w:rsidRPr="005F3F11">
        <w:rPr>
          <w:rFonts w:ascii="Arial" w:eastAsia="Times New Roman" w:hAnsi="Arial" w:cs="Arial"/>
          <w:b/>
          <w:bCs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1774508" cy="1314450"/>
            <wp:effectExtent l="19050" t="0" r="0" b="0"/>
            <wp:docPr id="1" name="Рисунок 1" descr="o-rae">
              <a:hlinkClick xmlns:a="http://schemas.openxmlformats.org/drawingml/2006/main" r:id="rId4" tooltip="&quot;o-ra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-rae">
                      <a:hlinkClick r:id="rId4" tooltip="&quot;o-ra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11" w:rsidRPr="005F3F11" w:rsidRDefault="005F3F11" w:rsidP="005F3F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Я тогда себе сказала:                                 (сестра)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— «Наша будет. Ей же, ей».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 братишке указала: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-« Присмотрись </w:t>
      </w:r>
      <w:proofErr w:type="spell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ка</w:t>
      </w:r>
      <w:proofErr w:type="spell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, </w:t>
      </w:r>
      <w:proofErr w:type="spell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Миша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,к</w:t>
      </w:r>
      <w:proofErr w:type="spellEnd"/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ней».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Как в </w:t>
      </w:r>
      <w:proofErr w:type="spell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Усть-бадье</w:t>
      </w:r>
      <w:proofErr w:type="spell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зародилась                  (брат)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Сразу замуж собралась.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В день знакомства удивила.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Выпить рюмку пригласила.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Лихо </w:t>
      </w:r>
      <w:proofErr w:type="spell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хряпнув</w:t>
      </w:r>
      <w:proofErr w:type="spell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водки там,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Без закуски, двести грамм.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Как увидел этот номер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От восторга чуть не помер.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И решил с размаху я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Это есть судьба моя.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 как только поженились                   (сестра)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 миг в Дубровке очутились.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Завели двоих детишек.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Сперва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сына, потом дочь.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Чужих учат ребятишек,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А своих уже 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невмочь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За меня товарищ </w:t>
      </w:r>
      <w:proofErr w:type="spell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Подкин</w:t>
      </w:r>
      <w:proofErr w:type="spell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               (брат)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За детишками глядел.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Осушив бутылку водки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Колыбельную им пел.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Только я в командировку,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Тут же Витя приходил.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Он один на всю Дубровку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Верно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Раю сторожил.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Но Раиса вскоре взвыла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                   (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естра)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Печь топи, дрова рубай,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Воду на горбу таскай.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Надоело всё до чёрта.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Захотелось ей комфорта,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Всяких городских удобств.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Тут я их в Горнозаводск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Всех сманила четверых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 оставила одних.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Вскоре дали им квартиру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С ванной, газом и </w:t>
      </w:r>
      <w:proofErr w:type="spell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сартиром</w:t>
      </w:r>
      <w:proofErr w:type="spell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Ладно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жили б не тужили.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И в комфорте, и в тепле.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По деревне загрустили.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Покопаться бы в земле.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Посадить бы хоть картошку,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Лук, чеснок, морковь – и вот,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Поразмысливши немножко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Покупают огород.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Что над грядками трудиться                     (брат)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Дачи той иная суть,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Место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где уединиться,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От Раисы отдохнуть.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Вот теперь бы жить спокойно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                 (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естра)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Дети выросли достойно.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Тут его как 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обормота</w:t>
      </w:r>
      <w:proofErr w:type="gramEnd"/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Понесло в </w:t>
      </w:r>
      <w:proofErr w:type="spell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тьму-таракань</w:t>
      </w:r>
      <w:proofErr w:type="spell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 это мертвое болото,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В эту чёртову </w:t>
      </w:r>
      <w:proofErr w:type="spell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Нягань</w:t>
      </w:r>
      <w:proofErr w:type="spell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Жинка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верная Раиса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 путь дорогу собралась.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Как супруга декабриста</w:t>
      </w:r>
    </w:p>
    <w:p w:rsid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В след за мужем понеслась.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Да, конечно, заявилась</w:t>
      </w: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.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                             (</w:t>
      </w: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б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рат)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Ну, зачем скажи на милость?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lastRenderedPageBreak/>
        <w:t xml:space="preserve">Весь испортила мне </w:t>
      </w: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кайф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Жаль в лесу не заблудилась.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Лет десяток потрудились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.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                    (</w:t>
      </w: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с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естра)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Глянь, уж дома очутились.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Ты теперь пенсионерка,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А на взгляд, как пионерка.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Дай же Бог тебе и впредь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Не болеть и не стареть.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Жизнь пойдёт теперь другая.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На работу не ходи.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Дома</w:t>
      </w:r>
      <w:proofErr w:type="gramEnd"/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сидя мух лови.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Утром рано не вставать.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До обеда можно спать.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Срочно плотно пообедать</w:t>
      </w: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.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                (</w:t>
      </w:r>
      <w:proofErr w:type="gram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б</w:t>
      </w:r>
      <w:proofErr w:type="gram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рат)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И опять упасть в кровать.</w:t>
      </w:r>
    </w:p>
    <w:p w:rsidR="005F3F11" w:rsidRP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И не вздумай похудеть,</w:t>
      </w:r>
    </w:p>
    <w:p w:rsidR="005F3F11" w:rsidRDefault="005F3F11" w:rsidP="00C23439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00FF"/>
          <w:sz w:val="27"/>
          <w:lang w:eastAsia="ru-RU"/>
        </w:rPr>
      </w:pPr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То не будет </w:t>
      </w:r>
      <w:proofErr w:type="spellStart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чё</w:t>
      </w:r>
      <w:proofErr w:type="spellEnd"/>
      <w:r w:rsidRPr="005F3F1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надеть!</w:t>
      </w:r>
    </w:p>
    <w:p w:rsidR="005F3F11" w:rsidRPr="005F3F11" w:rsidRDefault="005F3F11" w:rsidP="005F3F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F3F11" w:rsidRDefault="005F3F11" w:rsidP="005F3F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Авторы стихов </w:t>
      </w:r>
      <w:r w:rsidRPr="005F3F11">
        <w:rPr>
          <w:rFonts w:ascii="Arial" w:eastAsia="Times New Roman" w:hAnsi="Arial" w:cs="Arial"/>
          <w:b/>
          <w:bCs/>
          <w:color w:val="008080"/>
          <w:sz w:val="24"/>
          <w:szCs w:val="24"/>
          <w:lang w:eastAsia="ru-RU"/>
        </w:rPr>
        <w:t>Брат и сестра о Рае</w:t>
      </w:r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 — </w:t>
      </w:r>
      <w:proofErr w:type="spellStart"/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Мазеин</w:t>
      </w:r>
      <w:proofErr w:type="spellEnd"/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М.В. и </w:t>
      </w:r>
      <w:proofErr w:type="spellStart"/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>Мазеина</w:t>
      </w:r>
      <w:proofErr w:type="spellEnd"/>
      <w:r w:rsidRPr="005F3F11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А.В. 1997 г.</w:t>
      </w:r>
    </w:p>
    <w:p w:rsidR="005F3F11" w:rsidRPr="005F3F11" w:rsidRDefault="005F3F11" w:rsidP="005F3F1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33993" cy="1085850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9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F11" w:rsidRPr="005F3F11" w:rsidSect="0065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F11"/>
    <w:rsid w:val="005F3F11"/>
    <w:rsid w:val="00655AB3"/>
    <w:rsid w:val="00816C62"/>
    <w:rsid w:val="00C2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B3"/>
  </w:style>
  <w:style w:type="paragraph" w:styleId="2">
    <w:name w:val="heading 2"/>
    <w:basedOn w:val="a"/>
    <w:link w:val="20"/>
    <w:uiPriority w:val="9"/>
    <w:qFormat/>
    <w:rsid w:val="005F3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3F11"/>
  </w:style>
  <w:style w:type="character" w:styleId="a3">
    <w:name w:val="Hyperlink"/>
    <w:basedOn w:val="a0"/>
    <w:uiPriority w:val="99"/>
    <w:semiHidden/>
    <w:unhideWhenUsed/>
    <w:rsid w:val="005F3F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F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o-ra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2016-11-18T21:38:00Z</dcterms:created>
  <dcterms:modified xsi:type="dcterms:W3CDTF">2017-03-13T13:48:00Z</dcterms:modified>
</cp:coreProperties>
</file>